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57" w:rsidRPr="00B915DB" w:rsidRDefault="003B2E57" w:rsidP="003B2E57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28"/>
        </w:rPr>
      </w:pPr>
      <w:r w:rsidRPr="00B915DB">
        <w:rPr>
          <w:rFonts w:ascii="Times New Roman" w:hAnsi="Times New Roman" w:cs="Times New Roman"/>
          <w:b/>
        </w:rPr>
        <w:t>Základní škola a Mateřská škola, Dlouhá Loučka, okres Svitavy</w:t>
      </w:r>
    </w:p>
    <w:p w:rsidR="003B2E57" w:rsidRDefault="003B2E57" w:rsidP="003B2E57">
      <w:pPr>
        <w:jc w:val="center"/>
      </w:pPr>
    </w:p>
    <w:p w:rsidR="003B2E57" w:rsidRDefault="003B2E57" w:rsidP="003B2E57">
      <w:pPr>
        <w:jc w:val="center"/>
      </w:pPr>
      <w:r>
        <w:t>IČO  709 86 321, tel.: 464 620 822, 736 219 156,  zsdlouhaloucka@centrum.cz</w:t>
      </w:r>
    </w:p>
    <w:p w:rsidR="003B2E57" w:rsidRDefault="003B2E57" w:rsidP="003B2E57">
      <w:pPr>
        <w:jc w:val="center"/>
      </w:pPr>
      <w:r>
        <w:t>www. skola-dlouhaloucka.cz</w:t>
      </w:r>
    </w:p>
    <w:p w:rsidR="003B2E57" w:rsidRDefault="003B2E57" w:rsidP="003B2E57"/>
    <w:p w:rsidR="003B2E57" w:rsidRDefault="003B2E57" w:rsidP="003B2E57">
      <w:pPr>
        <w:jc w:val="center"/>
      </w:pPr>
    </w:p>
    <w:p w:rsidR="003B2E57" w:rsidRPr="003B2E57" w:rsidRDefault="003B2E57" w:rsidP="003B2E57">
      <w:pPr>
        <w:jc w:val="center"/>
        <w:rPr>
          <w:b/>
          <w:sz w:val="32"/>
          <w:szCs w:val="28"/>
          <w:u w:val="single"/>
        </w:rPr>
      </w:pPr>
      <w:r w:rsidRPr="003B2E57">
        <w:rPr>
          <w:b/>
          <w:sz w:val="32"/>
          <w:szCs w:val="28"/>
          <w:u w:val="single"/>
        </w:rPr>
        <w:t>Jednací řád školské rady</w:t>
      </w:r>
    </w:p>
    <w:p w:rsidR="003B2E57" w:rsidRDefault="003B2E57" w:rsidP="003B2E57">
      <w:pPr>
        <w:jc w:val="center"/>
        <w:rPr>
          <w:b/>
          <w:sz w:val="28"/>
          <w:szCs w:val="28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 xml:space="preserve">při ZŠ a MŠ Dlouhá Loučka, okres Svitavy </w:t>
      </w:r>
    </w:p>
    <w:p w:rsidR="003B2E57" w:rsidRPr="003B2E57" w:rsidRDefault="003B2E57" w:rsidP="003B2E57">
      <w:pPr>
        <w:jc w:val="center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>
        <w:rPr>
          <w:sz w:val="22"/>
        </w:rPr>
        <w:t xml:space="preserve">schválený školskou radou, </w:t>
      </w:r>
      <w:r w:rsidRPr="003B2E57">
        <w:rPr>
          <w:sz w:val="22"/>
        </w:rPr>
        <w:t xml:space="preserve">dne </w:t>
      </w:r>
      <w:r w:rsidRPr="003B2E57">
        <w:rPr>
          <w:sz w:val="22"/>
        </w:rPr>
        <w:t>27. 8. 2025</w:t>
      </w:r>
      <w:r>
        <w:rPr>
          <w:sz w:val="22"/>
        </w:rPr>
        <w:t>.</w:t>
      </w:r>
    </w:p>
    <w:p w:rsidR="003B2E57" w:rsidRPr="003B2E57" w:rsidRDefault="003B2E57" w:rsidP="003B2E57">
      <w:pPr>
        <w:jc w:val="center"/>
        <w:rPr>
          <w:sz w:val="22"/>
        </w:rPr>
      </w:pPr>
    </w:p>
    <w:p w:rsidR="003B2E57" w:rsidRPr="003B2E57" w:rsidRDefault="003B2E57" w:rsidP="003B2E57">
      <w:pPr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1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>Školská rada vykonává své působnosti podle § 168 zákona č. 561/2004 Sb., o předškolním, základním, středním, vyšším odborném a jiném vzdělávání (školský zákon), v platném znění.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2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>Školská rada zasedá nejméně dvakrát ročně a dále dle potřeby. Termíny jednání se volí s ohledem na působnosti školské rady stanovené zákonem.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3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>Program jednání navrhuje předseda. Vychází přitom z povinností uložených školské radě zákonem, z podnětů a návrhů zákonných zástupců žáků, členů školské rady, ředitele školy, zřizovatele.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4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>Zasedání školské rady svolává předseda. Podklady pro jednání školské rady zajišťují členové školské rady a ředitel školy v rozsahu, který vymezuje zákon.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5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 xml:space="preserve">Školská rada jedná podle programu a plánu práce, který schválí na návrh předsedy nebo jiného člena školské rady. V úvodu jednání projednává školská rada kontrolu plnění úkolů a </w:t>
      </w:r>
      <w:proofErr w:type="gramStart"/>
      <w:r w:rsidRPr="003B2E57">
        <w:rPr>
          <w:sz w:val="22"/>
        </w:rPr>
        <w:t>informace  jednotlivých</w:t>
      </w:r>
      <w:proofErr w:type="gramEnd"/>
      <w:r w:rsidRPr="003B2E57">
        <w:rPr>
          <w:sz w:val="22"/>
        </w:rPr>
        <w:t xml:space="preserve"> členů školské rady, popřípadě ředitele školy, pokud je přizván k jednání školské rady. V dalším průběhu se projednávají nové návrhy a připomínky jednotlivých členů školské rady.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Č. 6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 xml:space="preserve">Školská rada se usnáší nadpoloviční většinou všech členů při schvalování výroční zprávy o činnosti školy, školního řádu a pravidel pro hodnocení výsledků vzdělávání žáků. V ostatních případech se usnáší školská rada většinou přítomných členů. Při rovnosti hlasů rozhoduje hlas předsedy. </w:t>
      </w: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7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>Usnesení školské rady vyhotovuje písemně člen školské rady. Usnesení školské rady podepisuje předseda a další pověřený člen školské rady. O jednáních školské rady pořizuje záznam člen školské rady pověřený školskou radou.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center"/>
        <w:rPr>
          <w:sz w:val="22"/>
        </w:rPr>
      </w:pPr>
      <w:r w:rsidRPr="003B2E57">
        <w:rPr>
          <w:sz w:val="22"/>
        </w:rPr>
        <w:t>Čl. 8</w:t>
      </w: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>Nejméně jednou ročně školská rada informuje zákonné zástupce žáků, pracovníky školy a zřizovatele školy o výsledcích své činnosti za uplynulé období.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 xml:space="preserve">Tento jednací řád nabývá účinnosti dnem  </w:t>
      </w: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both"/>
        <w:rPr>
          <w:sz w:val="22"/>
        </w:rPr>
      </w:pPr>
    </w:p>
    <w:p w:rsidR="003B2E57" w:rsidRPr="003B2E57" w:rsidRDefault="003B2E57" w:rsidP="003B2E57">
      <w:pPr>
        <w:jc w:val="both"/>
        <w:rPr>
          <w:sz w:val="22"/>
        </w:rPr>
      </w:pPr>
      <w:r w:rsidRPr="003B2E57">
        <w:rPr>
          <w:sz w:val="22"/>
        </w:rPr>
        <w:t xml:space="preserve">V Dlouhé Loučce dne </w:t>
      </w:r>
      <w:r>
        <w:rPr>
          <w:sz w:val="22"/>
        </w:rPr>
        <w:t>27. 8. 2025</w:t>
      </w:r>
      <w:r w:rsidRPr="003B2E57">
        <w:rPr>
          <w:sz w:val="22"/>
        </w:rPr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B2E57">
        <w:rPr>
          <w:sz w:val="22"/>
        </w:rPr>
        <w:t>………………………………………</w:t>
      </w:r>
    </w:p>
    <w:p w:rsidR="00EA0DBF" w:rsidRDefault="003B2E57" w:rsidP="003B2E57">
      <w:pPr>
        <w:jc w:val="both"/>
      </w:pPr>
      <w:r w:rsidRPr="003B2E57">
        <w:rPr>
          <w:sz w:val="22"/>
        </w:rPr>
        <w:t xml:space="preserve"> </w:t>
      </w:r>
      <w:r>
        <w:rPr>
          <w:sz w:val="22"/>
        </w:rPr>
        <w:t xml:space="preserve">             </w:t>
      </w:r>
      <w:r w:rsidRPr="003B2E57">
        <w:rPr>
          <w:sz w:val="22"/>
        </w:rPr>
        <w:t xml:space="preserve">                                                                                        (podpis předsedy školské rady)</w:t>
      </w:r>
      <w:bookmarkStart w:id="0" w:name="_GoBack"/>
      <w:bookmarkEnd w:id="0"/>
    </w:p>
    <w:sectPr w:rsidR="00EA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57"/>
    <w:rsid w:val="003B2E57"/>
    <w:rsid w:val="00E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E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2E5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B2E57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E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2E5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B2E57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Kantor-3</dc:creator>
  <cp:lastModifiedBy>Kantor-3</cp:lastModifiedBy>
  <cp:revision>1</cp:revision>
  <dcterms:created xsi:type="dcterms:W3CDTF">2025-08-26T12:14:00Z</dcterms:created>
  <dcterms:modified xsi:type="dcterms:W3CDTF">2025-08-26T12:19:00Z</dcterms:modified>
</cp:coreProperties>
</file>